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CSSCI权威核心期刊目录</w:t>
      </w:r>
    </w:p>
    <w:tbl>
      <w:tblPr>
        <w:tblStyle w:val="5"/>
        <w:tblW w:w="8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学科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权威核心期刊目录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管理学（6种）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管理世界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南开管理评论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中国软科学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科学学研究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公共管理学报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科研管理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马克思主义（7种）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马克思主义与现实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马克思主义研究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求是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红旗文稿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教学与研究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中共党史研究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思想教育研究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哲学（4种）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哲学研究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自然辩证法研究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道德与文明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世界哲学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宗教学（1种）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世界宗教研究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中国语言文学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汉语学报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中国语文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古汉语研究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世界汉语教学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外国语言文学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外语教学与研究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外语界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外国语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外国文学（2种）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外国文学评论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当代外国文学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中国文学（6种）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文学评论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当代作家评论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文艺理论研究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文学遗产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中国比较文学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中国现代文学研究丛刊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艺术学（7种）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文艺研究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音乐研究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电影艺术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中国音乐学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美术研究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南京艺术学院学报（美术与设计版）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建筑学报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历史学（9种）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历史研究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近代史研究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中国史研究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史学月刊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中国边疆史研究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世界历史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史学理论研究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中国经济史研究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当代中国史研究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考古学（3种）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文物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考古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考古学报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经济学（20种）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经济研究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世界经济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经济学（季刊）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金融研究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中国工业经济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会计研究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数量经济技术经济研究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经济学家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经济科学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中国农村观察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财经研究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南开经济研究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农业经济问题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中国农村经济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财贸经济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国际金融研究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国际贸易问题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经济评论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审计研究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经济理论与经济管理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政治学（9种）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政治学研究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世界经济与政治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当代亚太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国际问题研究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现代国际关系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国际政治研究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外交评论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国际观察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国际政治科学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法学（6种）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中国法学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法学研究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中外法学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法商研究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清华法学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法学家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社会学（3种）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社会学研究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人口研究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中国人口科学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民族学与文化学（4种）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民族研究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民俗研究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世界民族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新闻学与传播学（5种）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新闻与传播研究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中国科技期刊研究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编辑学报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新闻大学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新闻记者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图书馆、情报与文献学（6种）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中国图书馆学报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大学图书馆学报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国家图书馆学刊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档案学研究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图书情报工作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情报学报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教育学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（11种）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教育研究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教育发展研究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华东师范大学学报（教科版）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北京大学教育评论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高等教育研究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清华大学教育研究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教育学报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课程·教材·教法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开放教育研究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教师教育研究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中国教育学刊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体育学（3种）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体育科学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上海体育学院学报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天津体育学院学报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统计学（2种）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统计研究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数理统计与管理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心理学（3种）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心理学报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心理科学进展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心理发展与教育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人文、经济地理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2400" w:firstLineChars="800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地理学报</w:t>
            </w:r>
          </w:p>
          <w:p>
            <w:pPr>
              <w:snapToGrid w:val="0"/>
              <w:spacing w:line="500" w:lineRule="exact"/>
              <w:ind w:firstLine="2400" w:firstLineChars="800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经济地理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旅游学刊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城市规划学刊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环境科学（2种）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中国人口·资源与环境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资源科学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综合性社科期刊（11种）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中国社会科学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开放时代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学术月刊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文史哲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社会科学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读书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国外社会科学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中国社科院研究生院学报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南京社会科学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江海学刊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探索与争鸣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高校综合性学报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（18种）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中国人民大学学报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北京大学学报(哲学社会科学版)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浙江大学学报(人文社会科学版)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华中师范大学学报（人文社会科学版）</w:t>
            </w:r>
          </w:p>
          <w:p>
            <w:pPr>
              <w:snapToGrid w:val="0"/>
              <w:spacing w:line="460" w:lineRule="exact"/>
              <w:ind w:left="1022" w:hanging="883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清华大学学报（哲学社会科学版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北京师范大学学报（社会科学版）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30"/>
                <w:szCs w:val="30"/>
              </w:rPr>
              <w:t>南京大学学报(哲学·人文科学·社会科学版)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中山大学学报(社会科学版)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吉林大学社会科学学报</w:t>
            </w:r>
          </w:p>
          <w:p>
            <w:pPr>
              <w:snapToGrid w:val="0"/>
              <w:spacing w:line="460" w:lineRule="exact"/>
              <w:ind w:left="1022" w:hanging="883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复旦学报（社会科学版）</w:t>
            </w:r>
          </w:p>
          <w:p>
            <w:pPr>
              <w:snapToGrid w:val="0"/>
              <w:spacing w:line="460" w:lineRule="exact"/>
              <w:ind w:left="1022" w:hanging="883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武汉大学学报（哲学社会科学版）</w:t>
            </w:r>
          </w:p>
          <w:p>
            <w:pPr>
              <w:snapToGrid w:val="0"/>
              <w:spacing w:line="460" w:lineRule="exact"/>
              <w:ind w:left="1022" w:hanging="883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上海师范大学学报（哲学社会科学版）</w:t>
            </w:r>
          </w:p>
          <w:p>
            <w:pPr>
              <w:snapToGrid w:val="0"/>
              <w:spacing w:line="460" w:lineRule="exact"/>
              <w:ind w:left="1022" w:hanging="883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厦门大学学报（社会科学版）</w:t>
            </w:r>
          </w:p>
          <w:p>
            <w:pPr>
              <w:snapToGrid w:val="0"/>
              <w:spacing w:line="460" w:lineRule="exact"/>
              <w:ind w:left="1022" w:hanging="883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四川大学学报（哲学社会科学版）</w:t>
            </w:r>
          </w:p>
          <w:p>
            <w:pPr>
              <w:snapToGrid w:val="0"/>
              <w:spacing w:line="460" w:lineRule="exact"/>
              <w:ind w:left="1022" w:hanging="883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南开学报(哲学社会科学版)</w:t>
            </w:r>
          </w:p>
          <w:p>
            <w:pPr>
              <w:snapToGrid w:val="0"/>
              <w:spacing w:line="460" w:lineRule="exact"/>
              <w:ind w:left="1022" w:hanging="883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0"/>
                <w:szCs w:val="30"/>
              </w:rPr>
              <w:t>湖南师范大学社会科学学报</w:t>
            </w:r>
          </w:p>
          <w:p>
            <w:pPr>
              <w:snapToGrid w:val="0"/>
              <w:spacing w:line="460" w:lineRule="exact"/>
              <w:ind w:right="-220" w:rightChars="-105" w:firstLine="1950" w:firstLineChars="650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山东大学学报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报纸报刊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人民日报、光明日报头版专论或理论版发表3000字以上文章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转摘情况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所发表论文被新华文摘转摘1/2以上或1500字以上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所发表论文被中国社会科学文摘、中国社会科学学报文摘、高校文科学术文摘全文转摘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SSCI、A&amp;HCI收录期刊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SCI（1区、2区）</w:t>
            </w:r>
          </w:p>
        </w:tc>
      </w:tr>
    </w:tbl>
    <w:p>
      <w:pPr>
        <w:rPr>
          <w:rFonts w:hint="eastAsia" w:ascii="黑体" w:hAnsi="黑体" w:eastAsia="黑体" w:cs="宋体"/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13B9"/>
    <w:rsid w:val="7F611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2017-11-09T02:24:00Z</dcterms:created>
  <dc:creator>Administrator</dc:creator>
  <cp:lastModifiedBy>Administrator</cp:lastModifiedBy>
  <dcterms:modified xsi:type="dcterms:W3CDTF">2017-11-09T02:25:42Z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